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05840" w14:textId="497566DF" w:rsidR="001D1F6B" w:rsidRPr="00056D39" w:rsidRDefault="001D1F6B" w:rsidP="00F52F0D">
      <w:pPr>
        <w:pStyle w:val="Default"/>
        <w:jc w:val="both"/>
        <w:rPr>
          <w:b/>
          <w:sz w:val="28"/>
          <w:szCs w:val="28"/>
        </w:rPr>
      </w:pPr>
      <w:bookmarkStart w:id="0" w:name="_GoBack"/>
      <w:bookmarkEnd w:id="0"/>
      <w:r w:rsidRPr="00056D39">
        <w:rPr>
          <w:b/>
          <w:sz w:val="28"/>
          <w:szCs w:val="28"/>
        </w:rPr>
        <w:t>Supporto all’</w:t>
      </w:r>
      <w:r w:rsidR="003406B1" w:rsidRPr="00056D39">
        <w:rPr>
          <w:b/>
          <w:sz w:val="28"/>
          <w:szCs w:val="28"/>
        </w:rPr>
        <w:t xml:space="preserve">attività di raccolta dati e all’analisi di scenari per la gestione sostenibile delle risorse idriche non convenzionali </w:t>
      </w:r>
      <w:r w:rsidRPr="00056D39">
        <w:rPr>
          <w:b/>
          <w:sz w:val="28"/>
          <w:szCs w:val="28"/>
        </w:rPr>
        <w:t xml:space="preserve">nell’ambito del progetto </w:t>
      </w:r>
      <w:r w:rsidR="003406B1" w:rsidRPr="00056D39">
        <w:rPr>
          <w:b/>
          <w:sz w:val="28"/>
          <w:szCs w:val="28"/>
        </w:rPr>
        <w:t>FIT4REUSE</w:t>
      </w:r>
    </w:p>
    <w:p w14:paraId="18EBC2BA" w14:textId="279A075A" w:rsidR="001D1F6B" w:rsidRPr="009C50DA" w:rsidRDefault="001D1F6B" w:rsidP="00F52F0D">
      <w:pPr>
        <w:pStyle w:val="Default"/>
        <w:jc w:val="both"/>
      </w:pPr>
    </w:p>
    <w:p w14:paraId="08045BCB" w14:textId="30CCA8DA" w:rsidR="00056D39" w:rsidRPr="00056D39" w:rsidRDefault="00056D39" w:rsidP="003406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D39">
        <w:rPr>
          <w:rFonts w:ascii="Times New Roman" w:hAnsi="Times New Roman" w:cs="Times New Roman"/>
          <w:b/>
          <w:bCs/>
          <w:sz w:val="24"/>
          <w:szCs w:val="24"/>
        </w:rPr>
        <w:t>Progetto nell’ambito del quale viene richiesto il contratto</w:t>
      </w:r>
    </w:p>
    <w:p w14:paraId="01A096A6" w14:textId="2CBEFCA9" w:rsidR="002176D0" w:rsidRDefault="002176D0" w:rsidP="00586A6F">
      <w:pPr>
        <w:jc w:val="both"/>
        <w:rPr>
          <w:rFonts w:ascii="Times New Roman" w:hAnsi="Times New Roman" w:cs="Times New Roman"/>
          <w:sz w:val="24"/>
          <w:szCs w:val="24"/>
        </w:rPr>
      </w:pPr>
      <w:r w:rsidRPr="002176D0">
        <w:rPr>
          <w:rFonts w:ascii="Times New Roman" w:hAnsi="Times New Roman" w:cs="Times New Roman"/>
          <w:sz w:val="24"/>
          <w:szCs w:val="24"/>
        </w:rPr>
        <w:t xml:space="preserve">FIT4REUSE - </w:t>
      </w:r>
      <w:proofErr w:type="spellStart"/>
      <w:r w:rsidRPr="002176D0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Pr="002176D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176D0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217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0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2176D0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2176D0">
        <w:rPr>
          <w:rFonts w:ascii="Times New Roman" w:hAnsi="Times New Roman" w:cs="Times New Roman"/>
          <w:sz w:val="24"/>
          <w:szCs w:val="24"/>
        </w:rPr>
        <w:t>integRatEd</w:t>
      </w:r>
      <w:proofErr w:type="spellEnd"/>
      <w:r w:rsidRPr="002176D0">
        <w:rPr>
          <w:rFonts w:ascii="Times New Roman" w:hAnsi="Times New Roman" w:cs="Times New Roman"/>
          <w:sz w:val="24"/>
          <w:szCs w:val="24"/>
        </w:rPr>
        <w:t xml:space="preserve"> USE of non-</w:t>
      </w:r>
      <w:proofErr w:type="spellStart"/>
      <w:r w:rsidRPr="002176D0">
        <w:rPr>
          <w:rFonts w:ascii="Times New Roman" w:hAnsi="Times New Roman" w:cs="Times New Roman"/>
          <w:sz w:val="24"/>
          <w:szCs w:val="24"/>
        </w:rPr>
        <w:t>conventional</w:t>
      </w:r>
      <w:proofErr w:type="spellEnd"/>
      <w:r w:rsidRPr="002176D0">
        <w:rPr>
          <w:rFonts w:ascii="Times New Roman" w:hAnsi="Times New Roman" w:cs="Times New Roman"/>
          <w:sz w:val="24"/>
          <w:szCs w:val="24"/>
        </w:rPr>
        <w:t xml:space="preserve"> water </w:t>
      </w:r>
      <w:proofErr w:type="spellStart"/>
      <w:r w:rsidRPr="002176D0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2176D0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2176D0">
        <w:rPr>
          <w:rFonts w:ascii="Times New Roman" w:hAnsi="Times New Roman" w:cs="Times New Roman"/>
          <w:sz w:val="24"/>
          <w:szCs w:val="24"/>
        </w:rPr>
        <w:t>Mediterranean</w:t>
      </w:r>
      <w:proofErr w:type="spellEnd"/>
      <w:r w:rsidRPr="00217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0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217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0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6D39">
        <w:rPr>
          <w:rFonts w:ascii="Times New Roman" w:hAnsi="Times New Roman" w:cs="Times New Roman"/>
          <w:sz w:val="24"/>
          <w:szCs w:val="24"/>
        </w:rPr>
        <w:t xml:space="preserve">è un progetto di ricerca internazionale che ha come obiettivo quello di trovare soluzioni sicure e sostenibili per l’uso integrato di risorse idriche non convenzionali, da impiegare nel settore agricolo del bacino Mediterraneo. Il progetto è stato finanziato all’interno del bando PRIMA 2018 nel settore “della gestione delle risorse idriche”, e </w:t>
      </w:r>
      <w:r w:rsidR="00023219">
        <w:rPr>
          <w:rFonts w:ascii="Times New Roman" w:hAnsi="Times New Roman" w:cs="Times New Roman"/>
          <w:sz w:val="24"/>
          <w:szCs w:val="24"/>
        </w:rPr>
        <w:t>avrà una durata di</w:t>
      </w:r>
      <w:r w:rsidR="00056D39">
        <w:rPr>
          <w:rFonts w:ascii="Times New Roman" w:hAnsi="Times New Roman" w:cs="Times New Roman"/>
          <w:sz w:val="24"/>
          <w:szCs w:val="24"/>
        </w:rPr>
        <w:t xml:space="preserve"> 36 mesi. </w:t>
      </w:r>
      <w:r w:rsidR="00D96D57">
        <w:rPr>
          <w:rFonts w:ascii="Times New Roman" w:hAnsi="Times New Roman" w:cs="Times New Roman"/>
          <w:sz w:val="24"/>
          <w:szCs w:val="24"/>
        </w:rPr>
        <w:t xml:space="preserve">Il progetto si compone di </w:t>
      </w:r>
      <w:r w:rsidR="005F7FC7">
        <w:rPr>
          <w:rFonts w:ascii="Times New Roman" w:hAnsi="Times New Roman" w:cs="Times New Roman"/>
          <w:sz w:val="24"/>
          <w:szCs w:val="24"/>
        </w:rPr>
        <w:t xml:space="preserve">nove </w:t>
      </w:r>
      <w:r w:rsidR="007A6BDB">
        <w:rPr>
          <w:rFonts w:ascii="Times New Roman" w:hAnsi="Times New Roman" w:cs="Times New Roman"/>
          <w:sz w:val="24"/>
          <w:szCs w:val="24"/>
        </w:rPr>
        <w:t xml:space="preserve">work </w:t>
      </w:r>
      <w:proofErr w:type="spellStart"/>
      <w:r w:rsidR="007A6BDB">
        <w:rPr>
          <w:rFonts w:ascii="Times New Roman" w:hAnsi="Times New Roman" w:cs="Times New Roman"/>
          <w:sz w:val="24"/>
          <w:szCs w:val="24"/>
        </w:rPr>
        <w:t>packages</w:t>
      </w:r>
      <w:proofErr w:type="spellEnd"/>
      <w:r w:rsidR="007A6B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A6BDB">
        <w:rPr>
          <w:rFonts w:ascii="Times New Roman" w:hAnsi="Times New Roman" w:cs="Times New Roman"/>
          <w:sz w:val="24"/>
          <w:szCs w:val="24"/>
        </w:rPr>
        <w:t>WPs</w:t>
      </w:r>
      <w:proofErr w:type="spellEnd"/>
      <w:r w:rsidR="007A6BDB">
        <w:rPr>
          <w:rFonts w:ascii="Times New Roman" w:hAnsi="Times New Roman" w:cs="Times New Roman"/>
          <w:sz w:val="24"/>
          <w:szCs w:val="24"/>
        </w:rPr>
        <w:t>)</w:t>
      </w:r>
      <w:r w:rsidR="005F7FC7">
        <w:rPr>
          <w:rFonts w:ascii="Times New Roman" w:hAnsi="Times New Roman" w:cs="Times New Roman"/>
          <w:sz w:val="24"/>
          <w:szCs w:val="24"/>
        </w:rPr>
        <w:t>, cinque dei quali (WP2, WP3, WP4, WP5, WP6) dedicati ad attività di sviluppo di</w:t>
      </w:r>
      <w:r w:rsidR="00586A6F" w:rsidRPr="00586A6F">
        <w:rPr>
          <w:rFonts w:ascii="Times New Roman" w:hAnsi="Times New Roman" w:cs="Times New Roman"/>
          <w:sz w:val="24"/>
          <w:szCs w:val="24"/>
        </w:rPr>
        <w:t xml:space="preserve"> soluzioni per il trattamento di risorse idriche non convenzionali o la loro applicazione nell'ambiente </w:t>
      </w:r>
      <w:r w:rsidR="005F7FC7">
        <w:rPr>
          <w:rFonts w:ascii="Times New Roman" w:hAnsi="Times New Roman" w:cs="Times New Roman"/>
          <w:sz w:val="24"/>
          <w:szCs w:val="24"/>
        </w:rPr>
        <w:t xml:space="preserve">agricolo, mentre i restanti quattro (WP1, WP7, WP8, WP9) </w:t>
      </w:r>
      <w:r w:rsidR="00586A6F" w:rsidRPr="00586A6F">
        <w:rPr>
          <w:rFonts w:ascii="Times New Roman" w:hAnsi="Times New Roman" w:cs="Times New Roman"/>
          <w:sz w:val="24"/>
          <w:szCs w:val="24"/>
        </w:rPr>
        <w:t>forniranno la base per l'ulteriore sviluppo e replicabilità delle tecnologie FIT4REUSE nell'area del Mediterraneo e oltre</w:t>
      </w:r>
      <w:r w:rsidR="005F7F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24E3BB" w14:textId="08C01827" w:rsidR="003406B1" w:rsidRPr="00056D39" w:rsidRDefault="003406B1" w:rsidP="003406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D39">
        <w:rPr>
          <w:rFonts w:ascii="Times New Roman" w:hAnsi="Times New Roman" w:cs="Times New Roman"/>
          <w:b/>
          <w:bCs/>
          <w:sz w:val="24"/>
          <w:szCs w:val="24"/>
        </w:rPr>
        <w:t>Scopo del contratto</w:t>
      </w:r>
    </w:p>
    <w:p w14:paraId="1C2703D1" w14:textId="45A04A6F" w:rsidR="004740AA" w:rsidRPr="00540649" w:rsidRDefault="003406B1" w:rsidP="00340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DEE">
        <w:rPr>
          <w:rFonts w:ascii="Times New Roman" w:hAnsi="Times New Roman" w:cs="Times New Roman"/>
          <w:sz w:val="24"/>
          <w:szCs w:val="24"/>
        </w:rPr>
        <w:t>Lo scopo del contratto è quello di</w:t>
      </w:r>
      <w:r w:rsidR="004740AA" w:rsidRPr="00D97DEE">
        <w:rPr>
          <w:rFonts w:ascii="Times New Roman" w:hAnsi="Times New Roman" w:cs="Times New Roman"/>
          <w:sz w:val="24"/>
          <w:szCs w:val="24"/>
        </w:rPr>
        <w:t xml:space="preserve"> </w:t>
      </w:r>
      <w:r w:rsidR="00BE08B3">
        <w:rPr>
          <w:rFonts w:ascii="Times New Roman" w:hAnsi="Times New Roman" w:cs="Times New Roman"/>
          <w:sz w:val="24"/>
          <w:szCs w:val="24"/>
        </w:rPr>
        <w:t>supportare le</w:t>
      </w:r>
      <w:r w:rsidR="004740AA">
        <w:rPr>
          <w:rFonts w:ascii="Times New Roman" w:hAnsi="Times New Roman" w:cs="Times New Roman"/>
          <w:sz w:val="24"/>
          <w:szCs w:val="24"/>
        </w:rPr>
        <w:t xml:space="preserve"> attività </w:t>
      </w:r>
      <w:r w:rsidR="005F7FC7">
        <w:rPr>
          <w:rFonts w:ascii="Times New Roman" w:hAnsi="Times New Roman" w:cs="Times New Roman"/>
          <w:sz w:val="24"/>
          <w:szCs w:val="24"/>
        </w:rPr>
        <w:t xml:space="preserve">dei </w:t>
      </w:r>
      <w:r w:rsidR="00023219">
        <w:rPr>
          <w:rFonts w:ascii="Times New Roman" w:hAnsi="Times New Roman" w:cs="Times New Roman"/>
          <w:sz w:val="24"/>
          <w:szCs w:val="24"/>
        </w:rPr>
        <w:t>WP</w:t>
      </w:r>
      <w:r w:rsidR="005F7FC7">
        <w:rPr>
          <w:rFonts w:ascii="Times New Roman" w:hAnsi="Times New Roman" w:cs="Times New Roman"/>
          <w:sz w:val="24"/>
          <w:szCs w:val="24"/>
        </w:rPr>
        <w:t xml:space="preserve"> 7 e 8, rispettivamente “</w:t>
      </w:r>
      <w:r w:rsidR="005F7FC7" w:rsidRPr="005F7FC7">
        <w:rPr>
          <w:rFonts w:ascii="Times New Roman" w:hAnsi="Times New Roman" w:cs="Times New Roman"/>
          <w:sz w:val="24"/>
          <w:szCs w:val="24"/>
        </w:rPr>
        <w:t>valutazione olistica</w:t>
      </w:r>
      <w:r w:rsidR="005F7FC7">
        <w:rPr>
          <w:rFonts w:ascii="Times New Roman" w:hAnsi="Times New Roman" w:cs="Times New Roman"/>
          <w:sz w:val="24"/>
          <w:szCs w:val="24"/>
        </w:rPr>
        <w:t xml:space="preserve"> degli impatti ambientali, economici e sociali di sistemi di trattamento di acque da fonti non convenzionali e loro applicazione” </w:t>
      </w:r>
      <w:r w:rsidR="007A6BDB">
        <w:rPr>
          <w:rFonts w:ascii="Times New Roman" w:hAnsi="Times New Roman" w:cs="Times New Roman"/>
          <w:sz w:val="24"/>
          <w:szCs w:val="24"/>
        </w:rPr>
        <w:t>e</w:t>
      </w:r>
      <w:r w:rsidR="00BE08B3">
        <w:rPr>
          <w:rFonts w:ascii="Times New Roman" w:hAnsi="Times New Roman" w:cs="Times New Roman"/>
          <w:sz w:val="24"/>
          <w:szCs w:val="24"/>
        </w:rPr>
        <w:t xml:space="preserve"> </w:t>
      </w:r>
      <w:r w:rsidR="005F7FC7">
        <w:rPr>
          <w:rFonts w:ascii="Times New Roman" w:hAnsi="Times New Roman" w:cs="Times New Roman"/>
          <w:sz w:val="24"/>
          <w:szCs w:val="24"/>
        </w:rPr>
        <w:t xml:space="preserve">attività di </w:t>
      </w:r>
      <w:r w:rsidR="007A6BDB">
        <w:rPr>
          <w:rFonts w:ascii="Times New Roman" w:hAnsi="Times New Roman" w:cs="Times New Roman"/>
          <w:sz w:val="24"/>
          <w:szCs w:val="24"/>
        </w:rPr>
        <w:t>animazione</w:t>
      </w:r>
      <w:r w:rsidR="00D97DEE">
        <w:rPr>
          <w:rFonts w:ascii="Times New Roman" w:hAnsi="Times New Roman" w:cs="Times New Roman"/>
          <w:sz w:val="24"/>
          <w:szCs w:val="24"/>
        </w:rPr>
        <w:t xml:space="preserve"> di una piattaforma multi stakeholder per analisi di politiche, mercati e accettazione delle tecnologie da parte della società”. </w:t>
      </w:r>
      <w:r w:rsidR="00540649">
        <w:rPr>
          <w:rFonts w:ascii="Times New Roman" w:hAnsi="Times New Roman" w:cs="Times New Roman"/>
          <w:sz w:val="24"/>
          <w:szCs w:val="24"/>
        </w:rPr>
        <w:t>L’incarico</w:t>
      </w:r>
      <w:r w:rsidR="00D97DEE">
        <w:rPr>
          <w:rFonts w:ascii="Times New Roman" w:hAnsi="Times New Roman" w:cs="Times New Roman"/>
          <w:sz w:val="24"/>
          <w:szCs w:val="24"/>
        </w:rPr>
        <w:t xml:space="preserve"> prevede azioni di raccolta dati per la compilazione di specifici rapporti tecnici</w:t>
      </w:r>
      <w:r w:rsidR="007A6BDB">
        <w:rPr>
          <w:rFonts w:ascii="Times New Roman" w:hAnsi="Times New Roman" w:cs="Times New Roman"/>
          <w:sz w:val="24"/>
          <w:szCs w:val="24"/>
        </w:rPr>
        <w:t xml:space="preserve"> e</w:t>
      </w:r>
      <w:r w:rsidR="00D97DEE">
        <w:rPr>
          <w:rFonts w:ascii="Times New Roman" w:hAnsi="Times New Roman" w:cs="Times New Roman"/>
          <w:sz w:val="24"/>
          <w:szCs w:val="24"/>
        </w:rPr>
        <w:t xml:space="preserve"> </w:t>
      </w:r>
      <w:r w:rsidR="007A6BDB">
        <w:rPr>
          <w:rFonts w:ascii="Times New Roman" w:hAnsi="Times New Roman" w:cs="Times New Roman"/>
          <w:sz w:val="24"/>
          <w:szCs w:val="24"/>
        </w:rPr>
        <w:t>il supporto alla</w:t>
      </w:r>
      <w:r w:rsidR="00D97DEE">
        <w:rPr>
          <w:rFonts w:ascii="Times New Roman" w:hAnsi="Times New Roman" w:cs="Times New Roman"/>
          <w:sz w:val="24"/>
          <w:szCs w:val="24"/>
        </w:rPr>
        <w:t xml:space="preserve"> gestione dei rapporti con altri gruppi di ricerca coinvolti nel progetto. </w:t>
      </w:r>
      <w:r w:rsidR="00D97DEE" w:rsidRPr="00540649">
        <w:rPr>
          <w:rFonts w:ascii="Times New Roman" w:hAnsi="Times New Roman" w:cs="Times New Roman"/>
          <w:sz w:val="24"/>
          <w:szCs w:val="24"/>
        </w:rPr>
        <w:t>L</w:t>
      </w:r>
      <w:r w:rsidRPr="00540649">
        <w:rPr>
          <w:rFonts w:ascii="Times New Roman" w:hAnsi="Times New Roman" w:cs="Times New Roman"/>
          <w:sz w:val="24"/>
          <w:szCs w:val="24"/>
        </w:rPr>
        <w:t>e attività specifiche</w:t>
      </w:r>
      <w:r w:rsidR="00D97DEE" w:rsidRPr="00540649">
        <w:rPr>
          <w:rFonts w:ascii="Times New Roman" w:hAnsi="Times New Roman" w:cs="Times New Roman"/>
          <w:sz w:val="24"/>
          <w:szCs w:val="24"/>
        </w:rPr>
        <w:t xml:space="preserve"> del progetto </w:t>
      </w:r>
      <w:r w:rsidR="00540649" w:rsidRPr="00540649">
        <w:rPr>
          <w:rFonts w:ascii="Times New Roman" w:hAnsi="Times New Roman" w:cs="Times New Roman"/>
          <w:sz w:val="24"/>
          <w:szCs w:val="24"/>
        </w:rPr>
        <w:t>riguardano l’applicazione</w:t>
      </w:r>
      <w:r w:rsidR="00E5627F" w:rsidRPr="00540649">
        <w:rPr>
          <w:rFonts w:ascii="Times New Roman" w:hAnsi="Times New Roman" w:cs="Times New Roman"/>
          <w:sz w:val="24"/>
          <w:szCs w:val="24"/>
        </w:rPr>
        <w:t xml:space="preserve"> del quadro metodologico basato </w:t>
      </w:r>
      <w:r w:rsidRPr="00540649">
        <w:rPr>
          <w:rFonts w:ascii="Times New Roman" w:hAnsi="Times New Roman" w:cs="Times New Roman"/>
          <w:sz w:val="24"/>
          <w:szCs w:val="24"/>
        </w:rPr>
        <w:t>su</w:t>
      </w:r>
      <w:r w:rsidR="00E5627F" w:rsidRPr="00540649">
        <w:rPr>
          <w:rFonts w:ascii="Times New Roman" w:hAnsi="Times New Roman" w:cs="Times New Roman"/>
          <w:sz w:val="24"/>
          <w:szCs w:val="24"/>
        </w:rPr>
        <w:t xml:space="preserve">lla valutazione degli impatti delle soluzioni adottate, lo sviluppo di scenari </w:t>
      </w:r>
      <w:r w:rsidR="00540649" w:rsidRPr="00540649">
        <w:rPr>
          <w:rFonts w:ascii="Times New Roman" w:hAnsi="Times New Roman" w:cs="Times New Roman"/>
          <w:sz w:val="24"/>
          <w:szCs w:val="24"/>
        </w:rPr>
        <w:t>alternativi</w:t>
      </w:r>
      <w:r w:rsidR="00E5627F" w:rsidRPr="00540649">
        <w:rPr>
          <w:rFonts w:ascii="Times New Roman" w:hAnsi="Times New Roman" w:cs="Times New Roman"/>
          <w:sz w:val="24"/>
          <w:szCs w:val="24"/>
        </w:rPr>
        <w:t xml:space="preserve"> e l’analisi dell’in</w:t>
      </w:r>
      <w:r w:rsidR="00023219">
        <w:rPr>
          <w:rFonts w:ascii="Times New Roman" w:hAnsi="Times New Roman" w:cs="Times New Roman"/>
          <w:sz w:val="24"/>
          <w:szCs w:val="24"/>
        </w:rPr>
        <w:t>ventario, dando infine supporto</w:t>
      </w:r>
      <w:r w:rsidRPr="00540649">
        <w:rPr>
          <w:rFonts w:ascii="Times New Roman" w:hAnsi="Times New Roman" w:cs="Times New Roman"/>
          <w:sz w:val="24"/>
          <w:szCs w:val="24"/>
        </w:rPr>
        <w:t xml:space="preserve"> </w:t>
      </w:r>
      <w:r w:rsidR="00540649" w:rsidRPr="00540649">
        <w:rPr>
          <w:rFonts w:ascii="Times New Roman" w:hAnsi="Times New Roman" w:cs="Times New Roman"/>
          <w:sz w:val="24"/>
          <w:szCs w:val="24"/>
        </w:rPr>
        <w:t xml:space="preserve">alle </w:t>
      </w:r>
      <w:r w:rsidR="00E5627F" w:rsidRPr="00540649">
        <w:rPr>
          <w:rFonts w:ascii="Times New Roman" w:hAnsi="Times New Roman" w:cs="Times New Roman"/>
          <w:sz w:val="24"/>
          <w:szCs w:val="24"/>
        </w:rPr>
        <w:t>attività all'interno della piattaforma personalizzata multi stakeholder e multi-livello con l'obiettivo di stimolare la co-produzione della conoscenza</w:t>
      </w:r>
      <w:r w:rsidR="007A6BDB">
        <w:rPr>
          <w:rFonts w:ascii="Times New Roman" w:hAnsi="Times New Roman" w:cs="Times New Roman"/>
          <w:sz w:val="24"/>
          <w:szCs w:val="24"/>
        </w:rPr>
        <w:t>.</w:t>
      </w:r>
    </w:p>
    <w:p w14:paraId="5B18E0DC" w14:textId="77777777" w:rsidR="001D1F6B" w:rsidRPr="009C50DA" w:rsidRDefault="001D1F6B" w:rsidP="00F52F0D">
      <w:pPr>
        <w:pStyle w:val="Default"/>
        <w:jc w:val="both"/>
      </w:pPr>
    </w:p>
    <w:p w14:paraId="745090DE" w14:textId="141AF736" w:rsidR="003406B1" w:rsidRPr="00E5627F" w:rsidRDefault="00E5627F" w:rsidP="00340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627F">
        <w:rPr>
          <w:rFonts w:ascii="Times New Roman" w:hAnsi="Times New Roman" w:cs="Times New Roman"/>
          <w:b/>
          <w:bCs/>
          <w:sz w:val="24"/>
          <w:szCs w:val="24"/>
        </w:rPr>
        <w:t>Attività specifiche da svolgere</w:t>
      </w:r>
    </w:p>
    <w:p w14:paraId="569EA6E4" w14:textId="56339FE2" w:rsidR="00540649" w:rsidRDefault="007A6BDB" w:rsidP="00C23BD3">
      <w:pPr>
        <w:pStyle w:val="Default"/>
        <w:contextualSpacing/>
        <w:jc w:val="both"/>
      </w:pPr>
      <w:r w:rsidRPr="007A6BDB">
        <w:t xml:space="preserve">L’incarico prevede lo svolgimento delle seguenti attività: </w:t>
      </w:r>
    </w:p>
    <w:p w14:paraId="444F299C" w14:textId="4906DEC2" w:rsidR="003406B1" w:rsidRDefault="007A6BDB" w:rsidP="00E5627F">
      <w:pPr>
        <w:pStyle w:val="Default"/>
        <w:numPr>
          <w:ilvl w:val="0"/>
          <w:numId w:val="13"/>
        </w:numPr>
        <w:contextualSpacing/>
        <w:jc w:val="both"/>
        <w:rPr>
          <w:color w:val="auto"/>
          <w:lang w:val="en-US"/>
        </w:rPr>
      </w:pPr>
      <w:proofErr w:type="spellStart"/>
      <w:r>
        <w:rPr>
          <w:color w:val="auto"/>
          <w:lang w:val="en-US"/>
        </w:rPr>
        <w:t>Supportare</w:t>
      </w:r>
      <w:proofErr w:type="spellEnd"/>
      <w:r>
        <w:rPr>
          <w:color w:val="auto"/>
          <w:lang w:val="en-US"/>
        </w:rPr>
        <w:t xml:space="preserve"> </w:t>
      </w:r>
      <w:r w:rsidR="00C23BD3">
        <w:rPr>
          <w:color w:val="auto"/>
          <w:lang w:val="en-US"/>
        </w:rPr>
        <w:t xml:space="preserve">la </w:t>
      </w:r>
      <w:proofErr w:type="spellStart"/>
      <w:r w:rsidR="00C23BD3">
        <w:rPr>
          <w:color w:val="auto"/>
          <w:lang w:val="en-US"/>
        </w:rPr>
        <w:t>raccolta</w:t>
      </w:r>
      <w:proofErr w:type="spellEnd"/>
      <w:r w:rsidR="00C23BD3">
        <w:rPr>
          <w:color w:val="auto"/>
          <w:lang w:val="en-US"/>
        </w:rPr>
        <w:t xml:space="preserve"> </w:t>
      </w:r>
      <w:proofErr w:type="spellStart"/>
      <w:r w:rsidR="00C23BD3">
        <w:rPr>
          <w:color w:val="auto"/>
          <w:lang w:val="en-US"/>
        </w:rPr>
        <w:t>dat</w:t>
      </w:r>
      <w:r w:rsidR="00E5627F">
        <w:rPr>
          <w:color w:val="auto"/>
          <w:lang w:val="en-US"/>
        </w:rPr>
        <w:t>i</w:t>
      </w:r>
      <w:proofErr w:type="spellEnd"/>
      <w:r w:rsidR="00E5627F">
        <w:rPr>
          <w:color w:val="auto"/>
          <w:lang w:val="en-US"/>
        </w:rPr>
        <w:t>.</w:t>
      </w:r>
    </w:p>
    <w:p w14:paraId="0284543D" w14:textId="13AC8832" w:rsidR="00C23BD3" w:rsidRPr="00023219" w:rsidRDefault="00E5627F" w:rsidP="00E5627F">
      <w:pPr>
        <w:pStyle w:val="Default"/>
        <w:numPr>
          <w:ilvl w:val="0"/>
          <w:numId w:val="13"/>
        </w:numPr>
        <w:contextualSpacing/>
        <w:jc w:val="both"/>
        <w:rPr>
          <w:color w:val="auto"/>
        </w:rPr>
      </w:pPr>
      <w:r w:rsidRPr="00023219">
        <w:rPr>
          <w:color w:val="auto"/>
        </w:rPr>
        <w:t>C</w:t>
      </w:r>
      <w:r w:rsidR="00C23BD3" w:rsidRPr="00023219">
        <w:rPr>
          <w:color w:val="auto"/>
        </w:rPr>
        <w:t xml:space="preserve">ontribuire all'applicazione del quadro metodologico alle soluzioni di gestione dell'acqua attuali e nuove. Il quadro metodologico è </w:t>
      </w:r>
      <w:r w:rsidR="00881750" w:rsidRPr="00023219">
        <w:rPr>
          <w:color w:val="auto"/>
        </w:rPr>
        <w:t xml:space="preserve">basato e </w:t>
      </w:r>
      <w:r w:rsidR="00C23BD3" w:rsidRPr="00023219">
        <w:rPr>
          <w:color w:val="auto"/>
        </w:rPr>
        <w:t xml:space="preserve">composto da Life </w:t>
      </w:r>
      <w:proofErr w:type="spellStart"/>
      <w:r w:rsidR="00C23BD3" w:rsidRPr="00023219">
        <w:rPr>
          <w:color w:val="auto"/>
        </w:rPr>
        <w:t>Cycle</w:t>
      </w:r>
      <w:proofErr w:type="spellEnd"/>
      <w:r w:rsidR="00C23BD3" w:rsidRPr="00023219">
        <w:rPr>
          <w:color w:val="auto"/>
        </w:rPr>
        <w:t xml:space="preserve"> </w:t>
      </w:r>
      <w:proofErr w:type="spellStart"/>
      <w:r w:rsidR="00C23BD3" w:rsidRPr="00023219">
        <w:rPr>
          <w:color w:val="auto"/>
        </w:rPr>
        <w:t>Assessment</w:t>
      </w:r>
      <w:proofErr w:type="spellEnd"/>
      <w:r w:rsidR="00C23BD3" w:rsidRPr="00023219">
        <w:rPr>
          <w:color w:val="auto"/>
        </w:rPr>
        <w:t xml:space="preserve"> (LCA), </w:t>
      </w:r>
      <w:proofErr w:type="spellStart"/>
      <w:r w:rsidR="00C23BD3" w:rsidRPr="00023219">
        <w:rPr>
          <w:color w:val="auto"/>
        </w:rPr>
        <w:t>Environmental</w:t>
      </w:r>
      <w:proofErr w:type="spellEnd"/>
      <w:r w:rsidR="00C23BD3" w:rsidRPr="00023219">
        <w:rPr>
          <w:color w:val="auto"/>
        </w:rPr>
        <w:t xml:space="preserve"> Life </w:t>
      </w:r>
      <w:proofErr w:type="spellStart"/>
      <w:r w:rsidR="00C23BD3" w:rsidRPr="00023219">
        <w:rPr>
          <w:color w:val="auto"/>
        </w:rPr>
        <w:t>Cycle</w:t>
      </w:r>
      <w:proofErr w:type="spellEnd"/>
      <w:r w:rsidR="00C23BD3" w:rsidRPr="00023219">
        <w:rPr>
          <w:color w:val="auto"/>
        </w:rPr>
        <w:t xml:space="preserve"> </w:t>
      </w:r>
      <w:proofErr w:type="spellStart"/>
      <w:r w:rsidR="00C23BD3" w:rsidRPr="00023219">
        <w:rPr>
          <w:color w:val="auto"/>
        </w:rPr>
        <w:t>Costing</w:t>
      </w:r>
      <w:proofErr w:type="spellEnd"/>
      <w:r w:rsidR="00C23BD3" w:rsidRPr="00023219">
        <w:rPr>
          <w:color w:val="auto"/>
        </w:rPr>
        <w:t xml:space="preserve"> (E-LCC), Social Life </w:t>
      </w:r>
      <w:proofErr w:type="spellStart"/>
      <w:r w:rsidR="00C23BD3" w:rsidRPr="00023219">
        <w:rPr>
          <w:color w:val="auto"/>
        </w:rPr>
        <w:t>Cycle</w:t>
      </w:r>
      <w:proofErr w:type="spellEnd"/>
      <w:r w:rsidR="00C23BD3" w:rsidRPr="00023219">
        <w:rPr>
          <w:color w:val="auto"/>
        </w:rPr>
        <w:t xml:space="preserve"> </w:t>
      </w:r>
      <w:proofErr w:type="spellStart"/>
      <w:r w:rsidR="00C23BD3" w:rsidRPr="00023219">
        <w:rPr>
          <w:color w:val="auto"/>
        </w:rPr>
        <w:t>Assessment</w:t>
      </w:r>
      <w:proofErr w:type="spellEnd"/>
      <w:r w:rsidR="00C23BD3" w:rsidRPr="00023219">
        <w:rPr>
          <w:color w:val="auto"/>
        </w:rPr>
        <w:t xml:space="preserve"> (S-LCA) e </w:t>
      </w:r>
      <w:proofErr w:type="spellStart"/>
      <w:r w:rsidR="00C23BD3" w:rsidRPr="00023219">
        <w:rPr>
          <w:color w:val="auto"/>
        </w:rPr>
        <w:t>Cost</w:t>
      </w:r>
      <w:proofErr w:type="spellEnd"/>
      <w:r w:rsidR="00C23BD3" w:rsidRPr="00023219">
        <w:rPr>
          <w:color w:val="auto"/>
        </w:rPr>
        <w:t>-Benefit Analysis (CBA)</w:t>
      </w:r>
      <w:r w:rsidRPr="00023219">
        <w:rPr>
          <w:color w:val="auto"/>
        </w:rPr>
        <w:t>.</w:t>
      </w:r>
    </w:p>
    <w:p w14:paraId="29A06288" w14:textId="279CA101" w:rsidR="00C23BD3" w:rsidRPr="00023219" w:rsidRDefault="00E5627F" w:rsidP="00E5627F">
      <w:pPr>
        <w:pStyle w:val="Default"/>
        <w:numPr>
          <w:ilvl w:val="0"/>
          <w:numId w:val="13"/>
        </w:numPr>
        <w:contextualSpacing/>
        <w:jc w:val="both"/>
        <w:rPr>
          <w:color w:val="auto"/>
        </w:rPr>
      </w:pPr>
      <w:r w:rsidRPr="00023219">
        <w:rPr>
          <w:color w:val="auto"/>
        </w:rPr>
        <w:t>C</w:t>
      </w:r>
      <w:r w:rsidR="00C23BD3" w:rsidRPr="00023219">
        <w:rPr>
          <w:color w:val="auto"/>
        </w:rPr>
        <w:t xml:space="preserve">ontribuire </w:t>
      </w:r>
      <w:r w:rsidR="00C23BD3" w:rsidRPr="007A6BDB">
        <w:rPr>
          <w:bCs/>
          <w:iCs/>
          <w:color w:val="auto"/>
        </w:rPr>
        <w:t>allo sviluppo di scenari alternativi e all'analisi dell'inventario</w:t>
      </w:r>
      <w:r w:rsidR="00C23BD3" w:rsidRPr="007A6BDB">
        <w:rPr>
          <w:color w:val="auto"/>
        </w:rPr>
        <w:t xml:space="preserve">: </w:t>
      </w:r>
      <w:r w:rsidR="00C23BD3" w:rsidRPr="00023219">
        <w:rPr>
          <w:color w:val="auto"/>
        </w:rPr>
        <w:t>identificare e sviluppare diversi scenari per migliorare la sostenibilità dei sistemi integrati FIT4REUSE. Gli scenari si concentreranno sulle diverse caratteristiche territoriali, geografiche e istituzionali che caratterizzano i paesi coinvolti.</w:t>
      </w:r>
    </w:p>
    <w:p w14:paraId="214E49F0" w14:textId="3ED965C0" w:rsidR="00C23BD3" w:rsidRPr="00023219" w:rsidRDefault="00E5627F" w:rsidP="00E5627F">
      <w:pPr>
        <w:pStyle w:val="Default"/>
        <w:numPr>
          <w:ilvl w:val="0"/>
          <w:numId w:val="13"/>
        </w:numPr>
        <w:contextualSpacing/>
        <w:jc w:val="both"/>
        <w:rPr>
          <w:color w:val="auto"/>
        </w:rPr>
      </w:pPr>
      <w:r w:rsidRPr="00023219">
        <w:rPr>
          <w:color w:val="auto"/>
        </w:rPr>
        <w:t>S</w:t>
      </w:r>
      <w:r w:rsidR="00C23BD3" w:rsidRPr="00023219">
        <w:rPr>
          <w:color w:val="auto"/>
        </w:rPr>
        <w:t>upportare l'agevolazione delle attività all'interno della piattaforma multi stakeholder e multi-livello con l'obiettivo di stimolare la co-produzione della conoscenza e un processo di costruzione della visione partecipativa.</w:t>
      </w:r>
    </w:p>
    <w:p w14:paraId="0EE459A8" w14:textId="69504B16" w:rsidR="00C23BD3" w:rsidRPr="00023219" w:rsidRDefault="00C23BD3" w:rsidP="00C23BD3">
      <w:pPr>
        <w:pStyle w:val="Default"/>
        <w:contextualSpacing/>
        <w:jc w:val="both"/>
        <w:rPr>
          <w:color w:val="auto"/>
        </w:rPr>
      </w:pPr>
    </w:p>
    <w:p w14:paraId="586F889D" w14:textId="77777777" w:rsidR="003406B1" w:rsidRPr="009C50DA" w:rsidRDefault="003406B1" w:rsidP="001D1F6B">
      <w:pPr>
        <w:pStyle w:val="Default"/>
        <w:jc w:val="both"/>
        <w:rPr>
          <w:rStyle w:val="tlid-translation"/>
          <w:rFonts w:asciiTheme="minorHAnsi" w:hAnsiTheme="minorHAnsi" w:cstheme="minorHAnsi"/>
          <w:sz w:val="22"/>
          <w:szCs w:val="22"/>
        </w:rPr>
      </w:pPr>
    </w:p>
    <w:p w14:paraId="201FE2B3" w14:textId="77777777" w:rsidR="003406B1" w:rsidRPr="009C50DA" w:rsidRDefault="003406B1" w:rsidP="001D1F6B">
      <w:pPr>
        <w:pStyle w:val="Default"/>
        <w:jc w:val="both"/>
        <w:rPr>
          <w:rStyle w:val="tlid-translation"/>
          <w:rFonts w:asciiTheme="minorHAnsi" w:hAnsiTheme="minorHAnsi" w:cstheme="minorHAnsi"/>
          <w:sz w:val="22"/>
          <w:szCs w:val="22"/>
        </w:rPr>
      </w:pPr>
    </w:p>
    <w:p w14:paraId="45D6438F" w14:textId="77777777" w:rsidR="001D1F6B" w:rsidRPr="009C50DA" w:rsidRDefault="001D1F6B" w:rsidP="001D1F6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</w:p>
    <w:sectPr w:rsidR="001D1F6B" w:rsidRPr="009C50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4387"/>
    <w:multiLevelType w:val="hybridMultilevel"/>
    <w:tmpl w:val="CF28E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0360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C6838"/>
    <w:multiLevelType w:val="hybridMultilevel"/>
    <w:tmpl w:val="17883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46DC4"/>
    <w:multiLevelType w:val="hybridMultilevel"/>
    <w:tmpl w:val="8FFC5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81AF0"/>
    <w:multiLevelType w:val="hybridMultilevel"/>
    <w:tmpl w:val="196CB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629A0"/>
    <w:multiLevelType w:val="hybridMultilevel"/>
    <w:tmpl w:val="5128C52C"/>
    <w:lvl w:ilvl="0" w:tplc="0410001B">
      <w:start w:val="1"/>
      <w:numFmt w:val="low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147011"/>
    <w:multiLevelType w:val="hybridMultilevel"/>
    <w:tmpl w:val="16A41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E01C4"/>
    <w:multiLevelType w:val="hybridMultilevel"/>
    <w:tmpl w:val="CCB83174"/>
    <w:lvl w:ilvl="0" w:tplc="F2A2D4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46232"/>
    <w:multiLevelType w:val="hybridMultilevel"/>
    <w:tmpl w:val="BF0A9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65EAF"/>
    <w:multiLevelType w:val="hybridMultilevel"/>
    <w:tmpl w:val="4EA22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B7656"/>
    <w:multiLevelType w:val="hybridMultilevel"/>
    <w:tmpl w:val="400A19BC"/>
    <w:lvl w:ilvl="0" w:tplc="F2A2D4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9004B"/>
    <w:multiLevelType w:val="hybridMultilevel"/>
    <w:tmpl w:val="D4AA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93C95"/>
    <w:multiLevelType w:val="hybridMultilevel"/>
    <w:tmpl w:val="B6707F4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3949B6"/>
    <w:multiLevelType w:val="hybridMultilevel"/>
    <w:tmpl w:val="011495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6595E"/>
    <w:multiLevelType w:val="hybridMultilevel"/>
    <w:tmpl w:val="DFBAA0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10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8B"/>
    <w:rsid w:val="00023219"/>
    <w:rsid w:val="000517D5"/>
    <w:rsid w:val="00056D39"/>
    <w:rsid w:val="000B2FC5"/>
    <w:rsid w:val="000C0023"/>
    <w:rsid w:val="001D1F6B"/>
    <w:rsid w:val="00205087"/>
    <w:rsid w:val="002176D0"/>
    <w:rsid w:val="002844E9"/>
    <w:rsid w:val="002B0230"/>
    <w:rsid w:val="002F1DE1"/>
    <w:rsid w:val="003406B1"/>
    <w:rsid w:val="003B55E4"/>
    <w:rsid w:val="0043091D"/>
    <w:rsid w:val="00463DB2"/>
    <w:rsid w:val="004740AA"/>
    <w:rsid w:val="004B2FCE"/>
    <w:rsid w:val="004B4E1C"/>
    <w:rsid w:val="004E7C57"/>
    <w:rsid w:val="00540649"/>
    <w:rsid w:val="00552978"/>
    <w:rsid w:val="00586A6F"/>
    <w:rsid w:val="005A47F2"/>
    <w:rsid w:val="005F7FC7"/>
    <w:rsid w:val="006E431F"/>
    <w:rsid w:val="007A6BDB"/>
    <w:rsid w:val="007B5CFB"/>
    <w:rsid w:val="00845FA7"/>
    <w:rsid w:val="00881750"/>
    <w:rsid w:val="0091103D"/>
    <w:rsid w:val="009644E3"/>
    <w:rsid w:val="009C50DA"/>
    <w:rsid w:val="00AE22BF"/>
    <w:rsid w:val="00BE08B3"/>
    <w:rsid w:val="00BE0D8B"/>
    <w:rsid w:val="00C23BD3"/>
    <w:rsid w:val="00C74C8E"/>
    <w:rsid w:val="00D11D74"/>
    <w:rsid w:val="00D31353"/>
    <w:rsid w:val="00D57330"/>
    <w:rsid w:val="00D96D57"/>
    <w:rsid w:val="00D97DEE"/>
    <w:rsid w:val="00E379D3"/>
    <w:rsid w:val="00E5627F"/>
    <w:rsid w:val="00F3374B"/>
    <w:rsid w:val="00F35F53"/>
    <w:rsid w:val="00F52F0D"/>
    <w:rsid w:val="00F7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54D2"/>
  <w15:chartTrackingRefBased/>
  <w15:docId w15:val="{F35162D1-5364-42F3-A5F4-920B74E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11D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0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11D7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3091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3091D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3091D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3091D"/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1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103D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Carpredefinitoparagrafo"/>
    <w:rsid w:val="002F1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Vittuari</dc:creator>
  <cp:keywords/>
  <dc:description/>
  <cp:lastModifiedBy>MV</cp:lastModifiedBy>
  <cp:revision>2</cp:revision>
  <cp:lastPrinted>2019-09-17T10:53:00Z</cp:lastPrinted>
  <dcterms:created xsi:type="dcterms:W3CDTF">2021-04-19T08:43:00Z</dcterms:created>
  <dcterms:modified xsi:type="dcterms:W3CDTF">2021-04-19T08:43:00Z</dcterms:modified>
</cp:coreProperties>
</file>